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5997"/>
      </w:pPr>
      <w:r>
        <w:rPr/>
        <w:t>“El</w:t>
      </w:r>
      <w:r>
        <w:rPr>
          <w:spacing w:val="-6"/>
        </w:rPr>
        <w:t> </w:t>
      </w:r>
      <w:r>
        <w:rPr/>
        <w:t>agua,</w:t>
      </w:r>
      <w:r>
        <w:rPr>
          <w:spacing w:val="-6"/>
        </w:rPr>
        <w:t> </w:t>
      </w:r>
      <w:r>
        <w:rPr/>
        <w:t>factor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inclusión</w:t>
      </w:r>
      <w:r>
        <w:rPr>
          <w:spacing w:val="-6"/>
        </w:rPr>
        <w:t> </w:t>
      </w:r>
      <w:r>
        <w:rPr>
          <w:spacing w:val="-2"/>
        </w:rPr>
        <w:t>social”</w:t>
      </w:r>
    </w:p>
    <w:p>
      <w:pPr>
        <w:pStyle w:val="BodyText"/>
        <w:spacing w:before="1"/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Nro.6928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1º:</w:t>
      </w:r>
      <w:r>
        <w:rPr>
          <w:spacing w:val="40"/>
        </w:rPr>
        <w:t> </w:t>
      </w:r>
      <w:r>
        <w:rPr/>
        <w:t>Declárase de utilidad pública e interés social y sujeto a expropiación la Reserva de Recursos “La Fidelidad”-, creada por ley 6833.</w:t>
      </w:r>
    </w:p>
    <w:p>
      <w:pPr>
        <w:pStyle w:val="BodyText"/>
        <w:spacing w:before="297"/>
        <w:ind w:left="112" w:right="107"/>
        <w:jc w:val="both"/>
      </w:pPr>
      <w:r>
        <w:rPr/>
        <w:t>ARTÍCULO 2°: Exprópiase en virtud de lo dispuesto en el artículo anterior y de acuerdo</w:t>
      </w:r>
      <w:r>
        <w:rPr>
          <w:spacing w:val="40"/>
        </w:rPr>
        <w:t> </w:t>
      </w:r>
      <w:r>
        <w:rPr/>
        <w:t>con la ley 2289 “de tacto” (t.v) -Régimen de Expropiaciones-, la Reserva Natural de Recursos “La Fidelidad”, con cargo a ser destinado a Reserva Natural de Recursos, cuya denominación es la siguiente:</w:t>
      </w:r>
    </w:p>
    <w:p>
      <w:pPr>
        <w:pStyle w:val="BodyText"/>
      </w:pPr>
    </w:p>
    <w:p>
      <w:pPr>
        <w:pStyle w:val="BodyText"/>
        <w:spacing w:before="1"/>
        <w:ind w:left="1955"/>
      </w:pPr>
      <w:r>
        <w:rPr/>
        <w:t>NOMENCLATURA CATASTRAL: Circunscripción VI, Parcela I, Folio Real Matrícula 113.</w:t>
      </w:r>
    </w:p>
    <w:p>
      <w:pPr>
        <w:pStyle w:val="BodyText"/>
        <w:ind w:left="1955" w:right="2361"/>
      </w:pPr>
      <w:r>
        <w:rPr/>
        <w:t>DEPARTAMENTO:</w:t>
      </w:r>
      <w:r>
        <w:rPr>
          <w:spacing w:val="-17"/>
        </w:rPr>
        <w:t> </w:t>
      </w:r>
      <w:r>
        <w:rPr/>
        <w:t>General</w:t>
      </w:r>
      <w:r>
        <w:rPr>
          <w:spacing w:val="-16"/>
        </w:rPr>
        <w:t> </w:t>
      </w:r>
      <w:r>
        <w:rPr/>
        <w:t>Güemes. SUPERFICIE: 148.903,70 has.</w:t>
      </w:r>
    </w:p>
    <w:p>
      <w:pPr>
        <w:pStyle w:val="BodyText"/>
      </w:pPr>
    </w:p>
    <w:p>
      <w:pPr>
        <w:pStyle w:val="BodyText"/>
        <w:ind w:left="112" w:right="105"/>
        <w:jc w:val="both"/>
      </w:pPr>
      <w:r>
        <w:rPr/>
        <w:t>ARTÍCULO</w:t>
      </w:r>
      <w:r>
        <w:rPr>
          <w:spacing w:val="-4"/>
        </w:rPr>
        <w:t> </w:t>
      </w:r>
      <w:r>
        <w:rPr/>
        <w:t>3º:</w:t>
      </w:r>
      <w:r>
        <w:rPr>
          <w:spacing w:val="40"/>
        </w:rPr>
        <w:t> </w:t>
      </w:r>
      <w:r>
        <w:rPr/>
        <w:t>Autorízase al Poder Ejecutivo a celebrar convenios y/o acuerdos con los Estados Nacional y/o Provinciales con la finalidad de convertir al inmueble expropiado por la presente en parque provincial y/o nacional de conformidad con la legislación vigente en</w:t>
      </w:r>
      <w:r>
        <w:rPr>
          <w:spacing w:val="40"/>
        </w:rPr>
        <w:t> </w:t>
      </w:r>
      <w:r>
        <w:rPr/>
        <w:t>la materia, a fin de asegurar la preservación de la riqueza de la flora y la fauna autóctona contenida en la mencionada Reserva.</w:t>
      </w:r>
    </w:p>
    <w:p>
      <w:pPr>
        <w:pStyle w:val="BodyText"/>
        <w:spacing w:before="298"/>
        <w:ind w:left="112" w:right="105"/>
        <w:jc w:val="both"/>
      </w:pPr>
      <w:r>
        <w:rPr/>
        <w:t>ARTÍCULO</w:t>
      </w:r>
      <w:r>
        <w:rPr>
          <w:spacing w:val="-3"/>
        </w:rPr>
        <w:t> </w:t>
      </w:r>
      <w:r>
        <w:rPr/>
        <w:t>4º:</w:t>
      </w:r>
      <w:r>
        <w:rPr>
          <w:spacing w:val="40"/>
        </w:rPr>
        <w:t> </w:t>
      </w:r>
      <w:r>
        <w:rPr/>
        <w:t>Exclúyese de la superficie a expropiar con destino a Reserva Natural de Recursos, la fracción de inmueble mencionada en la ley 5994, cuya vigencia y contenido se restablecen por la presente.</w:t>
      </w:r>
    </w:p>
    <w:p>
      <w:pPr>
        <w:pStyle w:val="BodyText"/>
        <w:spacing w:before="1"/>
      </w:pPr>
    </w:p>
    <w:p>
      <w:pPr>
        <w:pStyle w:val="BodyText"/>
        <w:spacing w:before="1"/>
        <w:ind w:left="112"/>
        <w:jc w:val="both"/>
      </w:pPr>
      <w:r>
        <w:rPr/>
        <w:t>ARTÍCULO</w:t>
      </w:r>
      <w:r>
        <w:rPr>
          <w:spacing w:val="-7"/>
        </w:rPr>
        <w:t> </w:t>
      </w:r>
      <w:r>
        <w:rPr/>
        <w:t>5º:</w:t>
      </w:r>
      <w:r>
        <w:rPr>
          <w:spacing w:val="69"/>
          <w:w w:val="150"/>
        </w:rPr>
        <w:t> </w:t>
      </w:r>
      <w:r>
        <w:rPr/>
        <w:t>Regístrese</w:t>
      </w:r>
      <w:r>
        <w:rPr>
          <w:spacing w:val="-1"/>
        </w:rPr>
        <w:t> </w:t>
      </w:r>
      <w:r>
        <w:rPr/>
        <w:t>y</w:t>
      </w:r>
      <w:r>
        <w:rPr>
          <w:spacing w:val="-8"/>
        </w:rPr>
        <w:t> </w:t>
      </w:r>
      <w:r>
        <w:rPr/>
        <w:t>comuníquese</w:t>
      </w:r>
      <w:r>
        <w:rPr>
          <w:spacing w:val="-7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4"/>
        </w:rPr>
        <w:t> </w:t>
      </w:r>
      <w:r>
        <w:rPr>
          <w:spacing w:val="-2"/>
        </w:rPr>
        <w:t>Ejecutivo.</w:t>
      </w:r>
    </w:p>
    <w:p>
      <w:pPr>
        <w:pStyle w:val="BodyText"/>
        <w:spacing w:before="297"/>
      </w:pPr>
    </w:p>
    <w:p>
      <w:pPr>
        <w:pStyle w:val="BodyText"/>
        <w:ind w:left="4648" w:right="105"/>
        <w:jc w:val="both"/>
      </w:pPr>
      <w:r>
        <w:rPr/>
        <w:t>Dada en la Sala de Sesiones de la Cámara de Diputados de la Provincia del Chaco, a los veintiún días del mes de diciembre del año dos mil once.</w:t>
      </w:r>
    </w:p>
    <w:p>
      <w:pPr>
        <w:pStyle w:val="BodyText"/>
        <w:spacing w:before="242"/>
      </w:pPr>
    </w:p>
    <w:p>
      <w:pPr>
        <w:pStyle w:val="BodyText"/>
        <w:tabs>
          <w:tab w:pos="6261" w:val="left" w:leader="none"/>
          <w:tab w:pos="7041" w:val="left" w:leader="none"/>
        </w:tabs>
        <w:spacing w:before="1"/>
        <w:ind w:left="760" w:right="622" w:hanging="324"/>
      </w:pPr>
      <w:r>
        <w:rPr/>
        <w:t>Pablo L.D. BOSCH</w:t>
        <w:tab/>
        <w:t>Eduardo</w:t>
      </w:r>
      <w:r>
        <w:rPr>
          <w:spacing w:val="-17"/>
        </w:rPr>
        <w:t> </w:t>
      </w:r>
      <w:r>
        <w:rPr/>
        <w:t>Alberto</w:t>
      </w:r>
      <w:r>
        <w:rPr>
          <w:spacing w:val="-16"/>
        </w:rPr>
        <w:t> </w:t>
      </w:r>
      <w:r>
        <w:rPr/>
        <w:t>AGUILAR </w:t>
      </w:r>
      <w:r>
        <w:rPr>
          <w:spacing w:val="-2"/>
        </w:rPr>
        <w:t>SECRETARIO</w:t>
      </w:r>
      <w:r>
        <w:rPr/>
        <w:tab/>
        <w:tab/>
      </w:r>
      <w:r>
        <w:rPr>
          <w:spacing w:val="-2"/>
        </w:rPr>
        <w:t>PRESIDENTE</w:t>
      </w:r>
    </w:p>
    <w:p>
      <w:pPr>
        <w:pStyle w:val="BodyText"/>
        <w:tabs>
          <w:tab w:pos="6192" w:val="left" w:leader="none"/>
        </w:tabs>
        <w:spacing w:line="299" w:lineRule="exact"/>
        <w:ind w:left="112"/>
        <w:jc w:val="both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35"/>
        <w:rPr>
          <w:sz w:val="14"/>
        </w:rPr>
      </w:pPr>
    </w:p>
    <w:p>
      <w:pPr>
        <w:spacing w:before="1"/>
        <w:ind w:left="4" w:right="1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2"/>
        <w:ind w:left="4" w:right="1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line="158" w:lineRule="exact" w:before="0"/>
        <w:ind w:left="4" w:right="2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p>
      <w:pPr>
        <w:spacing w:line="274" w:lineRule="exact" w:before="0"/>
        <w:ind w:left="4" w:right="0" w:firstLine="0"/>
        <w:jc w:val="center"/>
        <w:rPr>
          <w:sz w:val="24"/>
        </w:rPr>
      </w:pPr>
      <w:r>
        <w:rPr>
          <w:sz w:val="24"/>
        </w:rPr>
        <w:t>ES</w:t>
      </w:r>
      <w:r>
        <w:rPr>
          <w:spacing w:val="-9"/>
          <w:sz w:val="24"/>
        </w:rPr>
        <w:t> </w:t>
      </w:r>
      <w:r>
        <w:rPr>
          <w:sz w:val="24"/>
        </w:rPr>
        <w:t>COPIA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DIGITAL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9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\376\377\000e\000m\000a\000i\000d\000a\000n\000a</dc:creator>
  <dc:title>\376\377\000L\000e\000y\000 \0006\0009\0002\0008</dc:title>
  <dcterms:created xsi:type="dcterms:W3CDTF">2025-02-06T14:09:03Z</dcterms:created>
  <dcterms:modified xsi:type="dcterms:W3CDTF">2025-02-06T14:09:03Z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2012-03-21T00:00:00Z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